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984"/>
        <w:gridCol w:w="142"/>
        <w:gridCol w:w="1519"/>
        <w:gridCol w:w="353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体育经费使用预算审批表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体育项目名称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所需经费项目名称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经费项目代码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所需经费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预计报销时间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依据和内容说明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资金使用计划安排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开支内容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预算经费（元）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预算测算过程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教研室主任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/中心主任/竞赛主管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部门领导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负责人签字，并加盖公章）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1．本表一式两份，审批后一份留体军部，一份报销时向计财处提供，作为报销时的原始凭证。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2．对于少于预算经费给予报销，高于预算经费需写详细说明。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23E61"/>
    <w:rsid w:val="0F8E7F06"/>
    <w:rsid w:val="21E90973"/>
    <w:rsid w:val="29AC58AD"/>
    <w:rsid w:val="32B55F08"/>
    <w:rsid w:val="4CB97ED8"/>
    <w:rsid w:val="4D0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2019-05-15T01:11:06Z</dcterms:modified>
</cp:coreProperties>
</file>